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A34" w:rsidRDefault="00A34A34" w:rsidP="005C4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34A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Муниципальное автономное дошкольное образовательное учреждение</w:t>
      </w:r>
    </w:p>
    <w:p w:rsidR="00A34A34" w:rsidRPr="00A34A34" w:rsidRDefault="00A34A34" w:rsidP="00A34A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A34A3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детский сад №25 «Малыш»</w:t>
      </w:r>
    </w:p>
    <w:p w:rsidR="00A34A34" w:rsidRPr="00A34A34" w:rsidRDefault="00A34A34" w:rsidP="00A34A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  <w:r w:rsidRPr="00A34A34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Консультация</w:t>
      </w:r>
    </w:p>
    <w:p w:rsidR="00A34A34" w:rsidRPr="00A34A34" w:rsidRDefault="00A34A34" w:rsidP="00A34A34">
      <w:pPr>
        <w:spacing w:after="0" w:line="240" w:lineRule="auto"/>
        <w:ind w:left="-567"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  <w:r w:rsidRPr="00A34A34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 xml:space="preserve">для родителей </w:t>
      </w:r>
      <w:r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в группе раннего возраста №3</w:t>
      </w:r>
      <w:r w:rsidRPr="00A34A34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«Капелька»</w:t>
      </w:r>
    </w:p>
    <w:p w:rsidR="00A34A34" w:rsidRDefault="005C40DE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5C40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-4086225</wp:posOffset>
            </wp:positionV>
            <wp:extent cx="7572375" cy="10706100"/>
            <wp:effectExtent l="19050" t="0" r="9525" b="0"/>
            <wp:wrapNone/>
            <wp:docPr id="2" name="Рисунок 1" descr="F:\математика\hello_html_m22728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атика\hello_html_m22728120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5C40DE" w:rsidRDefault="00A34A34" w:rsidP="00A34A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«</w:t>
      </w:r>
      <w:r w:rsidRPr="00A34A34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>Значение формирования</w:t>
      </w:r>
    </w:p>
    <w:p w:rsidR="00A34A34" w:rsidRPr="00A34A34" w:rsidRDefault="00A34A34" w:rsidP="00A34A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  <w:r w:rsidRPr="00A34A34"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  <w:t xml:space="preserve"> элементарных математических представлений в раннем возрасте»</w:t>
      </w:r>
    </w:p>
    <w:p w:rsidR="00A34A34" w:rsidRPr="00A34A34" w:rsidRDefault="00A34A34" w:rsidP="00A34A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A34A34" w:rsidRPr="00A34A34" w:rsidRDefault="00A34A34" w:rsidP="00A34A3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48"/>
          <w:szCs w:val="48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34A34" w:rsidRPr="00A34A34" w:rsidRDefault="00A34A34" w:rsidP="00A34A34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A34A3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Составила: воспитатель Бочкарёва Галина Юрьевна</w:t>
      </w: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A34A34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Default="00A34A34" w:rsidP="00B84339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34A34" w:rsidRPr="00A34A34" w:rsidRDefault="00227D93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91425" cy="10706100"/>
            <wp:effectExtent l="19050" t="0" r="9525" b="0"/>
            <wp:wrapNone/>
            <wp:docPr id="3" name="Рисунок 2" descr="F:\математика\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матика\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современном мире развитие науки и техники, всеобщая компьютеризация определяет </w:t>
      </w:r>
      <w:r w:rsidR="00A34A34"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возрастающую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роль математической подготовки подрастающего поколения. Вхождение в мир математики начинается с самого </w:t>
      </w:r>
      <w:r w:rsidR="00A34A34"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раннего детства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Ранний возраст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– важнейший стартовый период жизни человека. Это период </w:t>
      </w:r>
      <w:proofErr w:type="spell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сензитивного</w:t>
      </w:r>
      <w:proofErr w:type="spellEnd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развития, когда у ребенка закладываются основы интеллекта и мышления, высокой умственной активности во взрослом состоянии.</w:t>
      </w:r>
    </w:p>
    <w:p w:rsidR="00A34A34" w:rsidRPr="00A34A34" w:rsidRDefault="00A34A34" w:rsidP="00B8433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Математика должна занимать особое место в интеллектуальном развитии детей, должный уровень которого определяется качественными особенностями усвоения детьми таких исходных понятий, как количество, величина, форма, пространственные отношения.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 детей </w:t>
      </w:r>
      <w:r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раннего возраста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важно сформировать первоначальные представления о количественных и качественных различиях предметов ближайшего окружения.</w:t>
      </w:r>
      <w:r w:rsidR="00227D9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 этот период необходимо учить детей разнообразно действовать с предметами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собирать однородные предметы вместе, отсоединять часть предметов от основной группы, отбирать игрушки одинакового цвета, величины, формы, передвигать в разных направлениях.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Черпать свои знания по математике ребенок должен не только в детском саду, но и в повседневной жизни, наблюдая за явлениями окружающего его мира. Здесь на первое место выходите вы, </w:t>
      </w:r>
      <w:r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родители ребенка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Здесь ваша помощь неоценима, помощь </w:t>
      </w:r>
      <w:r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родителей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которые желают внести свою лепту в дело развития, воспитания собственного ребенка. Совместный поиск решения проблем, помогает организовать обучение детей и взрослых, которое не только способствует лучшему усвоению математики, но и обогащает духовный мир ребенка, устанавливает связи между старшими и младшими, необходимые им в дальнейшем для решения жизненных проблем.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Мамам и папам, хочу напомнить, что принудительное обучение бесполезно и даже вредно.</w:t>
      </w:r>
      <w:r w:rsidR="00227D9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Выполнение заданий должно начинаться с предложения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«Поиграем?»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Обсуждение заданий следует начинать тогда,</w:t>
      </w:r>
      <w:r w:rsidR="00227D9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когда малыш не очень возбужден и не занят каким-либо интересным делом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ведь ему предлагают поиграть, а игра - дело добровольное!</w:t>
      </w:r>
    </w:p>
    <w:p w:rsidR="00A34A34" w:rsidRPr="00A34A34" w:rsidRDefault="003A08E7" w:rsidP="00227D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696575"/>
            <wp:effectExtent l="19050" t="0" r="0" b="0"/>
            <wp:wrapNone/>
            <wp:docPr id="4" name="Рисунок 3" descr="F:\математика\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матика\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Пожертвуйте ребенку немного своего времени и не обязательно свободного, по дороге в детский сад или домой, на кухне, на прогулке и даже в магазине, когда одеваетесь на прогулку и. т. д. В программе по </w:t>
      </w:r>
      <w:r w:rsidR="00A34A34"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ФЭМП</w:t>
      </w:r>
      <w:r w:rsidR="00227D9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для детских садов выделены основные темы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="00A34A34"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«Количество и счет»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="00A34A34"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«Величина»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="00A34A34"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«Форма»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="00A34A34"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«Ориентировка в пространстве и времени»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34A34" w:rsidRPr="00A34A34" w:rsidRDefault="00A34A34" w:rsidP="00B8433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Обращайте внимание детей на форму различных предметов в окружающем мире, их количество. Например, тарелки круглые, скатерть квадратная, часы круглые. Варите суп, спросите, какое количество овощей пошло, какой они формы, величины. Построил ваш ребенок 2 башенки, домики, спросите какой выше, ниже.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 дороге в детский сад или домой рассматривайте деревья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proofErr w:type="spellStart"/>
      <w:proofErr w:type="gramStart"/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выше-ниже</w:t>
      </w:r>
      <w:proofErr w:type="spellEnd"/>
      <w:proofErr w:type="gramEnd"/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, </w:t>
      </w:r>
      <w:proofErr w:type="spellStart"/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толще-тоньше</w:t>
      </w:r>
      <w:proofErr w:type="spellEnd"/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proofErr w:type="gram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Используйте игрушки разной величины (матрешки, куклы, машины, различной длины и толщины палочки, карандаши, куски веревок, ниток, полоски бумаги, ленточки.</w:t>
      </w:r>
      <w:proofErr w:type="gramEnd"/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 время чтения книг обращайте внимание детей на характерные особенности животных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(у зайца - длинные уши, короткий хвост.)</w:t>
      </w:r>
    </w:p>
    <w:p w:rsidR="00A34A34" w:rsidRPr="00A34A34" w:rsidRDefault="00A34A34" w:rsidP="00B8433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учатся не только считать, но и ориентироваться в пространстве и времени.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Поиграйте в игру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«Найди игрушку»</w:t>
      </w:r>
      <w:proofErr w:type="gram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С</w:t>
      </w:r>
      <w:proofErr w:type="gramEnd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прячьте игрушку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«Раз, два, три-ищи!»</w:t>
      </w:r>
      <w:r w:rsidR="00227D9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говорит взрослый.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Ребенок ищет, найдя, рассказывает, где она находилась, используя предлоги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«на»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«за»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«в»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Упражняйте детей в установлении сходства и различия между предметами, имеющими одинаковое название (одинаковые лопатки по цвету, но разного </w:t>
      </w:r>
      <w:proofErr w:type="spell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размера</w:t>
      </w:r>
      <w:proofErr w:type="gram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</w:t>
      </w:r>
      <w:proofErr w:type="gramEnd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ячи</w:t>
      </w:r>
      <w:proofErr w:type="spellEnd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один красный мяч, другой синий; большой кубик — маленький кубики т. п.).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Учите детей называть свойства предметов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spellStart"/>
      <w:proofErr w:type="gram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холодный-теплый</w:t>
      </w:r>
      <w:proofErr w:type="spellEnd"/>
      <w:proofErr w:type="gramEnd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proofErr w:type="spell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твердый-мягкий</w:t>
      </w:r>
      <w:proofErr w:type="spellEnd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proofErr w:type="spellStart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большой-маленький</w:t>
      </w:r>
      <w:proofErr w:type="spellEnd"/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т. п.</w:t>
      </w:r>
    </w:p>
    <w:p w:rsidR="00A34A34" w:rsidRPr="00A34A34" w:rsidRDefault="00A34A34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Необходимо продолжать работу по обогащению непосредственного чувственного опыта детей в разных видах деятельности, постепенно включая все виды восприятия. Помогать обследовать предметы, выделяя их цвет, величину, форму; побуждать включать движения рук по предмету в процесс знакомства с ним </w:t>
      </w:r>
      <w:r w:rsidRPr="00A34A3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(обводить руками части предмета, гладить их и т. д.)</w:t>
      </w: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34A34" w:rsidRPr="00A34A34" w:rsidRDefault="003A08E7" w:rsidP="00B843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610475" cy="10706100"/>
            <wp:effectExtent l="19050" t="0" r="9525" b="0"/>
            <wp:wrapNone/>
            <wp:docPr id="5" name="Рисунок 4" descr="F:\математика\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матика\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Важно сформировать первоначальные представления о количественных и качественных различиях предметов ближайшего окружения. </w:t>
      </w:r>
      <w:proofErr w:type="gramStart"/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Сначала детей нужно учить собирать из 3-5 колец одноцветные, а затем разноцветные пирамидки, нанизывать на штативы шарики, раскладывать кольца, расставлять пирамидки в порядке убывания/</w:t>
      </w:r>
      <w:r w:rsidR="00A34A34" w:rsidRPr="00B8433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возрастания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разбирать и собирать игрушки-вкладыши (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народные дидактические игрушки</w:t>
      </w:r>
      <w:r w:rsidR="00A34A34"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матрешки, яйца, бочонки и др., выкладывать из строительного материала одноцветные и разноцветные, короткие и длинные дорожки, и т. д.</w:t>
      </w:r>
      <w:proofErr w:type="gramEnd"/>
    </w:p>
    <w:p w:rsidR="00A34A34" w:rsidRPr="00A34A34" w:rsidRDefault="00A34A34" w:rsidP="00B8433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34A3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Любая деятельность детей 3-го года жизни создает благоприятные условия для формирования представлений о множестве, равенстве, неравенстве групп предметов. Умение выделять признаки объекта и, ориентируясь на них, сравнивать предметы является универсальным, применимым к любому классу объектов. Однажды сформированное и хорошо развитое, это умение затем будет переноситься ребенком на любые ситуации, требующие его применения.</w:t>
      </w:r>
    </w:p>
    <w:p w:rsidR="00A34A34" w:rsidRPr="00A34A34" w:rsidRDefault="00A34A34" w:rsidP="00B843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hyperlink r:id="rId8" w:tooltip="В закладки" w:history="1">
        <w:r w:rsidRPr="00B84339">
          <w:rPr>
            <w:rFonts w:ascii="Times New Roman" w:eastAsia="Times New Roman" w:hAnsi="Times New Roman" w:cs="Times New Roman"/>
            <w:color w:val="FFFFFF"/>
            <w:sz w:val="32"/>
            <w:szCs w:val="32"/>
            <w:lang w:eastAsia="ru-RU"/>
          </w:rPr>
          <w:t>+</w:t>
        </w:r>
        <w:r w:rsidRPr="00B84339">
          <w:rPr>
            <w:rFonts w:ascii="Times New Roman" w:eastAsia="MS Gothic" w:hAnsi="MS Gothic" w:cs="Times New Roman"/>
            <w:color w:val="FFFFFF"/>
            <w:sz w:val="32"/>
            <w:szCs w:val="32"/>
            <w:lang w:eastAsia="ru-RU"/>
          </w:rPr>
          <w:t>❤</w:t>
        </w:r>
        <w:r w:rsidRPr="00B84339">
          <w:rPr>
            <w:rFonts w:ascii="Times New Roman" w:eastAsia="Times New Roman" w:hAnsi="Times New Roman" w:cs="Times New Roman"/>
            <w:color w:val="FFFFFF"/>
            <w:sz w:val="32"/>
            <w:szCs w:val="32"/>
            <w:lang w:eastAsia="ru-RU"/>
          </w:rPr>
          <w:t xml:space="preserve"> В Мои закладки</w:t>
        </w:r>
      </w:hyperlink>
    </w:p>
    <w:p w:rsidR="00F16B59" w:rsidRPr="00B84339" w:rsidRDefault="00F16B59" w:rsidP="00B84339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F16B59" w:rsidRPr="00B84339" w:rsidSect="00F16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A34"/>
    <w:rsid w:val="00227D93"/>
    <w:rsid w:val="003A08E7"/>
    <w:rsid w:val="005C40DE"/>
    <w:rsid w:val="00A34A34"/>
    <w:rsid w:val="00B84339"/>
    <w:rsid w:val="00F16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B59"/>
  </w:style>
  <w:style w:type="paragraph" w:styleId="1">
    <w:name w:val="heading 1"/>
    <w:basedOn w:val="a"/>
    <w:link w:val="10"/>
    <w:uiPriority w:val="9"/>
    <w:qFormat/>
    <w:rsid w:val="00A34A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A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3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3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4A34"/>
    <w:rPr>
      <w:b/>
      <w:bCs/>
    </w:rPr>
  </w:style>
  <w:style w:type="character" w:styleId="a5">
    <w:name w:val="Hyperlink"/>
    <w:basedOn w:val="a0"/>
    <w:uiPriority w:val="99"/>
    <w:semiHidden/>
    <w:unhideWhenUsed/>
    <w:rsid w:val="00A34A3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5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2021-04-11T13:02:00Z</dcterms:created>
  <dcterms:modified xsi:type="dcterms:W3CDTF">2021-04-11T13:36:00Z</dcterms:modified>
</cp:coreProperties>
</file>